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56E49EFC" w14:textId="0CEFC448" w:rsidR="005A76FB" w:rsidRDefault="00100A3B" w:rsidP="005A76FB">
      <w:pPr>
        <w:spacing w:after="0" w:line="20" w:lineRule="exact"/>
      </w:pPr>
      <w:r>
        <w:rPr>
          <w:noProof/>
        </w:rPr>
        <w:pict w14:anchorId="7E6E19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6" o:spid="_x0000_s1035" type="#_x0000_t75" style="position:absolute;margin-left:43pt;margin-top:43pt;width:131pt;height:91pt;z-index:-251658752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 w14:anchorId="6DE2E349">
          <v:shape id="imagerId8" o:spid="_x0000_s1033" type="#_x0000_t75" style="position:absolute;margin-left:43pt;margin-top:419pt;width:143pt;height:106pt;z-index:-251656704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 w14:anchorId="34364BC6">
          <v:shapetype id="polygon23" o:spid="_x0000_m1029" coordsize="37330,5924" o:spt="100" adj="0,,0" path="">
            <v:stroke joinstyle="miter"/>
            <v:formulas/>
            <v:path o:connecttype="segments"/>
          </v:shapetype>
        </w:pict>
      </w:r>
      <w:r>
        <w:rPr>
          <w:noProof/>
        </w:rPr>
        <w:pict w14:anchorId="2205C645">
          <v:shape id="WS_polygon23" o:spid="_x0000_s1028" type="#polygon23" style="position:absolute;margin-left:206.85pt;margin-top:48.65pt;width:373.25pt;height:59.2pt;z-index:-251661824;mso-position-horizontal-relative:page;mso-position-vertical-relative:page" coordsize="21600,21600" o:spt="100" adj="0,,0" path="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529408A7">
          <v:shapetype id="polygon147" o:spid="_x0000_m1027" coordsize="14392,1948" o:spt="100" adj="0,,0" path="">
            <v:stroke joinstyle="miter"/>
            <v:formulas/>
            <v:path o:connecttype="segments"/>
          </v:shapetype>
        </w:pict>
      </w:r>
      <w:r>
        <w:rPr>
          <w:noProof/>
        </w:rPr>
        <w:pict w14:anchorId="141CC25E">
          <v:shape id="WS_polygon147" o:spid="_x0000_s1026" type="#polygon147" style="position:absolute;margin-left:30.85pt;margin-top:630.65pt;width:143.9pt;height:19.45pt;z-index:-251660800;mso-position-horizontal-relative:page;mso-position-vertical-relative:page" coordsize="21600,21600" o:spt="100" adj="0,,0" path="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2E593F81">
          <v:shapetype id="polygon149" o:spid="_x0000_m1025" coordsize="200,70873" o:spt="100" adj="0,,0" path="">
            <v:stroke joinstyle="miter"/>
            <v:formulas/>
            <v:path o:connecttype="segments"/>
          </v:shapetype>
        </w:pict>
      </w:r>
      <w:r>
        <w:rPr>
          <w:noProof/>
        </w:rPr>
        <w:pict w14:anchorId="30E609E9">
          <v:shape id="WS_polygon149" o:spid="_x0000_s1024" type="#polygon149" style="position:absolute;margin-left:192.2pt;margin-top:47.95pt;width:1.95pt;height:708.7pt;z-index:-251659776;mso-position-horizontal-relative:page;mso-position-vertical-relative:page" coordsize="21600,21600" o:spt="100" adj="0,,0" path="" strokecolor="#99c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</w:p>
    <w:p w14:paraId="1BB40017" w14:textId="77777777" w:rsidR="005A76FB" w:rsidRDefault="00100A3B">
      <w:pPr>
        <w:sectPr w:rsidR="005A76FB">
          <w:pgSz w:w="11906" w:h="16839"/>
          <w:pgMar w:top="0" w:right="0" w:bottom="0" w:left="0" w:header="0" w:footer="0" w:gutter="0"/>
          <w:cols w:space="425"/>
        </w:sectPr>
      </w:pPr>
    </w:p>
    <w:p w14:paraId="63744453" w14:textId="6549B0BB" w:rsidR="00D941FD" w:rsidRDefault="00B4410E">
      <w:bookmarkStart w:id="0" w:name="1"/>
      <w:bookmarkEnd w:id="0"/>
      <w:r>
        <w:rPr>
          <w:noProof/>
        </w:rPr>
        <w:lastRenderedPageBreak/>
        <w:pict w14:anchorId="60D1DB9C">
          <v:shape id="imagerId7" o:spid="_x0000_s1034" type="#_x0000_t75" style="position:absolute;margin-left:40.05pt;margin-top:231.8pt;width:2in;height:113pt;z-index:-251657728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4170584" wp14:editId="4021614D">
                <wp:simplePos x="0" y="0"/>
                <wp:positionH relativeFrom="column">
                  <wp:posOffset>280035</wp:posOffset>
                </wp:positionH>
                <wp:positionV relativeFrom="paragraph">
                  <wp:posOffset>7091045</wp:posOffset>
                </wp:positionV>
                <wp:extent cx="1824990" cy="2970530"/>
                <wp:effectExtent l="0" t="0" r="0" b="127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4990" cy="297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76307" w14:textId="77777777" w:rsidR="001D010C" w:rsidRPr="00B4410E" w:rsidRDefault="001D010C" w:rsidP="00B4410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4410E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Pépinières &amp; Jardinerie Derly</w:t>
                            </w:r>
                          </w:p>
                          <w:p w14:paraId="787EB67E" w14:textId="77777777" w:rsidR="001D010C" w:rsidRPr="00B4410E" w:rsidRDefault="001D010C" w:rsidP="00B4410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4410E">
                              <w:rPr>
                                <w:rFonts w:ascii="Cambria" w:hAnsi="Cambria"/>
                                <w:sz w:val="24"/>
                                <w:szCs w:val="24"/>
                                <w:lang w:val="fr-FR"/>
                              </w:rPr>
                              <w:t>D6014 (RN14)</w:t>
                            </w:r>
                          </w:p>
                          <w:p w14:paraId="302BED65" w14:textId="77777777" w:rsidR="001D010C" w:rsidRPr="00B4410E" w:rsidRDefault="001D010C" w:rsidP="00B4410E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4410E">
                              <w:rPr>
                                <w:rFonts w:ascii="Cambria" w:hAnsi="Cambria"/>
                                <w:sz w:val="24"/>
                                <w:szCs w:val="24"/>
                                <w:lang w:val="fr-FR"/>
                              </w:rPr>
                              <w:t xml:space="preserve">27420 Les </w:t>
                            </w:r>
                            <w:proofErr w:type="spellStart"/>
                            <w:r w:rsidRPr="00B4410E">
                              <w:rPr>
                                <w:rFonts w:ascii="Cambria" w:hAnsi="Cambria"/>
                                <w:sz w:val="24"/>
                                <w:szCs w:val="24"/>
                                <w:lang w:val="fr-FR"/>
                              </w:rPr>
                              <w:t>Thilliers</w:t>
                            </w:r>
                            <w:proofErr w:type="spellEnd"/>
                            <w:r w:rsidRPr="00B4410E">
                              <w:rPr>
                                <w:rFonts w:ascii="Cambria" w:hAnsi="Cambria"/>
                                <w:sz w:val="24"/>
                                <w:szCs w:val="24"/>
                                <w:lang w:val="fr-FR"/>
                              </w:rPr>
                              <w:t xml:space="preserve"> en Vexin</w:t>
                            </w:r>
                          </w:p>
                          <w:p w14:paraId="203F0BA4" w14:textId="77777777" w:rsidR="001D010C" w:rsidRPr="00B4410E" w:rsidRDefault="001D010C" w:rsidP="00B4410E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4410E">
                              <w:rPr>
                                <w:rFonts w:ascii="Cambria" w:hAnsi="Cambria"/>
                                <w:sz w:val="24"/>
                                <w:szCs w:val="24"/>
                                <w:lang w:val="fr-FR"/>
                              </w:rPr>
                              <w:t>Tél : 02 32 270 270</w:t>
                            </w:r>
                          </w:p>
                          <w:p w14:paraId="2DAE6527" w14:textId="77777777" w:rsidR="001D010C" w:rsidRDefault="00100A3B" w:rsidP="00B4410E">
                            <w:pPr>
                              <w:jc w:val="center"/>
                            </w:pPr>
                            <w:hyperlink r:id="rId9" w:history="1">
                              <w:r w:rsidR="001D010C" w:rsidRPr="00B4410E">
                                <w:rPr>
                                  <w:rStyle w:val="Lienhypertexte"/>
                                  <w:rFonts w:ascii="Cambria" w:hAnsi="Cambria"/>
                                  <w:sz w:val="24"/>
                                  <w:szCs w:val="24"/>
                                </w:rPr>
                                <w:t>www.derly.fr</w:t>
                              </w:r>
                            </w:hyperlink>
                          </w:p>
                          <w:p w14:paraId="166B4317" w14:textId="77777777" w:rsidR="001D010C" w:rsidRDefault="001D010C" w:rsidP="00B4410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fr-FR"/>
                              </w:rPr>
                              <w:drawing>
                                <wp:inline distT="0" distB="0" distL="0" distR="0" wp14:anchorId="61484442" wp14:editId="2C6F8E24">
                                  <wp:extent cx="1727200" cy="558800"/>
                                  <wp:effectExtent l="0" t="0" r="0" b="0"/>
                                  <wp:docPr id="4" name="Image 4" descr="/Users/paulderly/Desktop/image001.jpg@01CF4D9B.C3A2CDD0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/Users/paulderly/Desktop/image001.jpg@01CF4D9B.C3A2CDD0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7200" cy="55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70584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3" o:spid="_x0000_s1026" type="#_x0000_t202" style="position:absolute;margin-left:22.05pt;margin-top:558.35pt;width:143.7pt;height:233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" filled="f" stroked="f">
                <v:textbox>
                  <w:txbxContent>
                    <w:p w14:paraId="09576307" w14:textId="77777777" w:rsidR="001D010C" w:rsidRPr="00B4410E" w:rsidRDefault="001D010C" w:rsidP="00B4410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 w:rsidRPr="00B4410E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fr-FR"/>
                        </w:rPr>
                        <w:t>Pépinières &amp; Jardinerie Derly</w:t>
                      </w:r>
                    </w:p>
                    <w:p w14:paraId="787EB67E" w14:textId="77777777" w:rsidR="001D010C" w:rsidRPr="00B4410E" w:rsidRDefault="001D010C" w:rsidP="00B4410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 w:rsidRPr="00B4410E">
                        <w:rPr>
                          <w:rFonts w:ascii="Cambria" w:hAnsi="Cambria"/>
                          <w:sz w:val="24"/>
                          <w:szCs w:val="24"/>
                          <w:lang w:val="fr-FR"/>
                        </w:rPr>
                        <w:t>D6014 (RN14)</w:t>
                      </w:r>
                    </w:p>
                    <w:p w14:paraId="302BED65" w14:textId="77777777" w:rsidR="001D010C" w:rsidRPr="00B4410E" w:rsidRDefault="001D010C" w:rsidP="00B4410E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fr-FR"/>
                        </w:rPr>
                      </w:pPr>
                      <w:r w:rsidRPr="00B4410E">
                        <w:rPr>
                          <w:rFonts w:ascii="Cambria" w:hAnsi="Cambria"/>
                          <w:sz w:val="24"/>
                          <w:szCs w:val="24"/>
                          <w:lang w:val="fr-FR"/>
                        </w:rPr>
                        <w:t xml:space="preserve">27420 Les </w:t>
                      </w:r>
                      <w:proofErr w:type="spellStart"/>
                      <w:r w:rsidRPr="00B4410E">
                        <w:rPr>
                          <w:rFonts w:ascii="Cambria" w:hAnsi="Cambria"/>
                          <w:sz w:val="24"/>
                          <w:szCs w:val="24"/>
                          <w:lang w:val="fr-FR"/>
                        </w:rPr>
                        <w:t>Thilliers</w:t>
                      </w:r>
                      <w:proofErr w:type="spellEnd"/>
                      <w:r w:rsidRPr="00B4410E">
                        <w:rPr>
                          <w:rFonts w:ascii="Cambria" w:hAnsi="Cambria"/>
                          <w:sz w:val="24"/>
                          <w:szCs w:val="24"/>
                          <w:lang w:val="fr-FR"/>
                        </w:rPr>
                        <w:t xml:space="preserve"> en Vexin</w:t>
                      </w:r>
                    </w:p>
                    <w:p w14:paraId="203F0BA4" w14:textId="77777777" w:rsidR="001D010C" w:rsidRPr="00B4410E" w:rsidRDefault="001D010C" w:rsidP="00B4410E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fr-FR"/>
                        </w:rPr>
                      </w:pPr>
                      <w:r w:rsidRPr="00B4410E">
                        <w:rPr>
                          <w:rFonts w:ascii="Cambria" w:hAnsi="Cambria"/>
                          <w:sz w:val="24"/>
                          <w:szCs w:val="24"/>
                          <w:lang w:val="fr-FR"/>
                        </w:rPr>
                        <w:t>Tél : 02 32 270 270</w:t>
                      </w:r>
                    </w:p>
                    <w:p w14:paraId="2DAE6527" w14:textId="77777777" w:rsidR="001D010C" w:rsidRDefault="00100A3B" w:rsidP="00B4410E">
                      <w:pPr>
                        <w:jc w:val="center"/>
                      </w:pPr>
                      <w:hyperlink r:id="rId11" w:history="1">
                        <w:r w:rsidR="001D010C" w:rsidRPr="00B4410E">
                          <w:rPr>
                            <w:rStyle w:val="Lienhypertexte"/>
                            <w:rFonts w:ascii="Cambria" w:hAnsi="Cambria"/>
                            <w:sz w:val="24"/>
                            <w:szCs w:val="24"/>
                          </w:rPr>
                          <w:t>www.derly.fr</w:t>
                        </w:r>
                      </w:hyperlink>
                    </w:p>
                    <w:p w14:paraId="166B4317" w14:textId="77777777" w:rsidR="001D010C" w:rsidRDefault="001D010C" w:rsidP="00B4410E">
                      <w:pPr>
                        <w:jc w:val="center"/>
                      </w:pPr>
                      <w:r>
                        <w:rPr>
                          <w:noProof/>
                          <w:lang w:val="fr-FR"/>
                        </w:rPr>
                        <w:drawing>
                          <wp:inline distT="0" distB="0" distL="0" distR="0" wp14:anchorId="61484442" wp14:editId="2C6F8E24">
                            <wp:extent cx="1727200" cy="558800"/>
                            <wp:effectExtent l="0" t="0" r="0" b="0"/>
                            <wp:docPr id="4" name="Image 4" descr="/Users/paulderly/Desktop/image001.jpg@01CF4D9B.C3A2CDD0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/Users/paulderly/Desktop/image001.jpg@01CF4D9B.C3A2CDD0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7200" cy="55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8DB9F07" wp14:editId="3F5DAD84">
                <wp:simplePos x="0" y="0"/>
                <wp:positionH relativeFrom="column">
                  <wp:posOffset>2453005</wp:posOffset>
                </wp:positionH>
                <wp:positionV relativeFrom="paragraph">
                  <wp:posOffset>155575</wp:posOffset>
                </wp:positionV>
                <wp:extent cx="4686300" cy="10005060"/>
                <wp:effectExtent l="0" t="0" r="0" b="254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10005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A7E13" w14:textId="77777777" w:rsidR="001D010C" w:rsidRDefault="001D010C" w:rsidP="001D010C">
                            <w:pPr>
                              <w:rPr>
                                <w:rFonts w:ascii="Cambria" w:eastAsia="Arial Unicode MS" w:hAnsi="Cambria" w:cs="Arial Unicode MS"/>
                                <w:b/>
                                <w:bCs/>
                                <w:sz w:val="56"/>
                                <w:szCs w:val="56"/>
                                <w:lang w:val="fr-FR"/>
                              </w:rPr>
                            </w:pPr>
                            <w:bookmarkStart w:id="1" w:name="OLE_LINK7"/>
                            <w:bookmarkStart w:id="2" w:name="OLE_LINK8"/>
                            <w:r w:rsidRPr="00784589">
                              <w:rPr>
                                <w:rFonts w:ascii="Cambria" w:eastAsia="Arial Unicode MS" w:hAnsi="Cambria" w:cs="Arial Unicode MS"/>
                                <w:b/>
                                <w:bCs/>
                                <w:sz w:val="56"/>
                                <w:szCs w:val="56"/>
                                <w:lang w:val="fr-FR"/>
                              </w:rPr>
                              <w:t xml:space="preserve">Klass </w:t>
                            </w:r>
                            <w:proofErr w:type="spellStart"/>
                            <w:r w:rsidRPr="00784589">
                              <w:rPr>
                                <w:rFonts w:ascii="Cambria" w:eastAsia="Arial Unicode MS" w:hAnsi="Cambria" w:cs="Arial Unicode MS"/>
                                <w:b/>
                                <w:bCs/>
                                <w:sz w:val="56"/>
                                <w:szCs w:val="56"/>
                                <w:lang w:val="fr-FR"/>
                              </w:rPr>
                              <w:t>Aktiv</w:t>
                            </w:r>
                            <w:proofErr w:type="spellEnd"/>
                            <w:r w:rsidRPr="00784589">
                              <w:rPr>
                                <w:rFonts w:ascii="Cambria" w:eastAsia="Arial Unicode MS" w:hAnsi="Cambria" w:cs="Arial Unicode MS"/>
                                <w:b/>
                                <w:bCs/>
                                <w:sz w:val="56"/>
                                <w:szCs w:val="5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Arial Unicode MS" w:hAnsi="Cambria" w:cs="Arial Unicode MS"/>
                                <w:b/>
                                <w:bCs/>
                                <w:sz w:val="56"/>
                                <w:szCs w:val="56"/>
                                <w:lang w:val="fr-FR"/>
                              </w:rPr>
                              <w:t>Extrem</w:t>
                            </w:r>
                            <w:proofErr w:type="spellEnd"/>
                          </w:p>
                          <w:p w14:paraId="53938062" w14:textId="77777777" w:rsidR="001D010C" w:rsidRPr="00784589" w:rsidRDefault="001D010C" w:rsidP="001D010C">
                            <w:pPr>
                              <w:rPr>
                                <w:rFonts w:ascii="Cambria" w:eastAsia="Arial Unicode MS" w:hAnsi="Cambria" w:cs="Arial Unicode MS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784589">
                              <w:rPr>
                                <w:rFonts w:ascii="Cambria" w:eastAsia="Arial Unicode MS" w:hAnsi="Cambria" w:cs="Arial Unicode MS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Alimentation naturelle à base de viande pour tous les chiens</w:t>
                            </w:r>
                            <w:r>
                              <w:rPr>
                                <w:rFonts w:ascii="Cambria" w:eastAsia="Arial Unicode MS" w:hAnsi="Cambria" w:cs="Arial Unicode MS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à haute activité énergétique</w:t>
                            </w:r>
                          </w:p>
                          <w:p w14:paraId="5CB11581" w14:textId="77777777" w:rsidR="001D010C" w:rsidRPr="00B4410E" w:rsidRDefault="001D010C" w:rsidP="005939FE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4410E"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  <w:t xml:space="preserve">Pour qu'un chien puisse se sentir bien et être performant, il lui faut une nourriture riche en énergie et biologiquement équilibrée. Klass </w:t>
                            </w:r>
                            <w:proofErr w:type="spellStart"/>
                            <w:r w:rsidRPr="00B4410E"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  <w:t>Aktiv</w:t>
                            </w:r>
                            <w:proofErr w:type="spellEnd"/>
                            <w:r w:rsidRPr="00B4410E"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  <w:t xml:space="preserve"> contient des matières premières soigneusement sélectionnées dans nos fermes suédoises et couvre les besoins nutritionnels de votre chien indépendamment de son âge ou de sa taille sans avoir à ajouter quoi que ce soit. Facile pour vous, bon et utile pour votre chien.</w:t>
                            </w:r>
                          </w:p>
                          <w:p w14:paraId="1092D0E8" w14:textId="77777777" w:rsidR="001D010C" w:rsidRPr="00B4410E" w:rsidRDefault="001D010C" w:rsidP="005939FE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4410E">
                              <w:rPr>
                                <w:rFonts w:asciiTheme="majorHAnsi" w:eastAsia="Arial Unicode MS" w:hAnsiTheme="majorHAnsi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Informations sur le produit</w:t>
                            </w:r>
                          </w:p>
                          <w:p w14:paraId="6B64FBFE" w14:textId="77777777" w:rsidR="001D010C" w:rsidRPr="00B4410E" w:rsidRDefault="001D010C" w:rsidP="005939FE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4410E"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  <w:t>Alimentation naturelle entièrement fraîche et congelée pour toutes les races de chiens. Couvre les besoins nutritionnels de votre chien sans tenir compte de l'âge et de la taille.</w:t>
                            </w:r>
                          </w:p>
                          <w:p w14:paraId="1C242375" w14:textId="77777777" w:rsidR="001D010C" w:rsidRPr="00B4410E" w:rsidRDefault="001D010C" w:rsidP="005939FE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4410E">
                              <w:rPr>
                                <w:rFonts w:asciiTheme="majorHAnsi" w:eastAsia="Arial Unicode MS" w:hAnsiTheme="majorHAnsi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Stockage, décongélation et péremption</w:t>
                            </w:r>
                          </w:p>
                          <w:p w14:paraId="3170ED70" w14:textId="77777777" w:rsidR="001D010C" w:rsidRPr="00B4410E" w:rsidRDefault="001D010C" w:rsidP="005939FE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4410E"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  <w:t>Stocker à -18 C ou plus froid. Décongeler en réfrigérateur. La durée de conservation après décongélation est de 24 heures. Ne pas stocker le paquet en plastique après le dégivrage. Durée de conservation 9 mois après la date de fabrication.</w:t>
                            </w:r>
                          </w:p>
                          <w:p w14:paraId="5451A26D" w14:textId="77777777" w:rsidR="001D010C" w:rsidRPr="00B4410E" w:rsidRDefault="001D010C" w:rsidP="005939FE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4410E">
                              <w:rPr>
                                <w:rFonts w:asciiTheme="majorHAnsi" w:eastAsia="Arial Unicode MS" w:hAnsiTheme="majorHAnsi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Ration quotidienne</w:t>
                            </w:r>
                          </w:p>
                          <w:p w14:paraId="5AD1070A" w14:textId="4B66A861" w:rsidR="001D010C" w:rsidRPr="00B4410E" w:rsidRDefault="001D010C" w:rsidP="005939FE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4410E"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  <w:t xml:space="preserve">Le dosage est très individuel. Il dépend de l’âge, de l’activité, du métabolisme, etc. La ration standard quotidienne pour un chien de 10 kg est d'environ 250 g et pour un chien de 30 kg </w:t>
                            </w:r>
                            <w:bookmarkStart w:id="3" w:name="OLE_LINK6"/>
                            <w:r w:rsidRPr="00B4410E"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  <w:t xml:space="preserve">d'environ </w:t>
                            </w:r>
                            <w:bookmarkEnd w:id="3"/>
                            <w:r w:rsidRPr="00B4410E"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  <w:t xml:space="preserve">750 g. Pour plus de détails, voir le tableau </w:t>
                            </w:r>
                            <w:r w:rsidR="00774C12" w:rsidRPr="00B4410E"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  <w:t>indicat</w:t>
                            </w:r>
                            <w:r w:rsidR="00B4410E"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  <w:t>if des rations par poids et âge</w:t>
                            </w:r>
                            <w:r w:rsidR="00774C12" w:rsidRPr="00B4410E"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2007E380" w14:textId="77777777" w:rsidR="001D010C" w:rsidRPr="00B4410E" w:rsidRDefault="001D010C" w:rsidP="005939FE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4410E">
                              <w:rPr>
                                <w:rFonts w:asciiTheme="majorHAnsi" w:eastAsia="Arial Unicode MS" w:hAnsiTheme="majorHAnsi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Composition</w:t>
                            </w:r>
                            <w:bookmarkStart w:id="4" w:name="_GoBack"/>
                            <w:bookmarkEnd w:id="4"/>
                          </w:p>
                          <w:p w14:paraId="69AF694F" w14:textId="77777777" w:rsidR="001D010C" w:rsidRPr="00B4410E" w:rsidRDefault="001D010C" w:rsidP="005939FE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4410E"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  <w:t xml:space="preserve">Viande de </w:t>
                            </w:r>
                            <w:proofErr w:type="gramStart"/>
                            <w:r w:rsidRPr="00B4410E"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  <w:t>bœuf ,</w:t>
                            </w:r>
                            <w:proofErr w:type="gramEnd"/>
                            <w:r w:rsidRPr="00B4410E"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  <w:t xml:space="preserve"> lait et produits laitiers, céréales (avoine, blé, céréales), graines de lin, mélasse et minéraux.</w:t>
                            </w:r>
                          </w:p>
                          <w:p w14:paraId="0967E44E" w14:textId="24F9F963" w:rsidR="001D010C" w:rsidRPr="00B4410E" w:rsidRDefault="005939FE" w:rsidP="005939FE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4410E">
                              <w:rPr>
                                <w:rFonts w:asciiTheme="majorHAnsi" w:eastAsia="Arial Unicode MS" w:hAnsiTheme="majorHAnsi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Eléments nutritifs</w:t>
                            </w:r>
                          </w:p>
                          <w:p w14:paraId="2F3BD227" w14:textId="69066A45" w:rsidR="005939FE" w:rsidRPr="00B4410E" w:rsidRDefault="005939FE" w:rsidP="005939FE">
                            <w:pPr>
                              <w:spacing w:line="240" w:lineRule="auto"/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4410E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>Ces éléments nutritifs sont naturels et n’ont pas été ajoutés artificiellement.</w:t>
                            </w:r>
                          </w:p>
                          <w:p w14:paraId="71AE2753" w14:textId="77777777" w:rsidR="001D010C" w:rsidRPr="00B4410E" w:rsidRDefault="001D010C" w:rsidP="005939FE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4410E">
                              <w:rPr>
                                <w:rFonts w:asciiTheme="majorHAnsi" w:eastAsia="Arial Unicode MS" w:hAnsiTheme="majorHAnsi" w:cs="Arial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>Vitamines</w:t>
                            </w:r>
                          </w:p>
                          <w:p w14:paraId="412794B0" w14:textId="77777777" w:rsidR="001D010C" w:rsidRPr="00B4410E" w:rsidRDefault="001D010C" w:rsidP="005939FE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4410E"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  <w:t>Vitamine A 7500 UI, vitamine D3 800 UI, vitamine E 70 mg, vitamine B1 13 mg, vitamine B2 6,5 mg, vitamine B3 9,5 mg, vitamine B6 7,1 mg, vitamine B12 0,05 mg, niacine 14 mg</w:t>
                            </w:r>
                          </w:p>
                          <w:p w14:paraId="267FEF64" w14:textId="77777777" w:rsidR="001D010C" w:rsidRPr="00B4410E" w:rsidRDefault="001D010C" w:rsidP="005939FE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4410E">
                              <w:rPr>
                                <w:rFonts w:asciiTheme="majorHAnsi" w:eastAsia="Arial Unicode MS" w:hAnsiTheme="majorHAnsi" w:cs="Arial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>Oligo-éléments</w:t>
                            </w:r>
                          </w:p>
                          <w:p w14:paraId="150FA5CC" w14:textId="77777777" w:rsidR="001D010C" w:rsidRPr="00B4410E" w:rsidRDefault="001D010C" w:rsidP="005939FE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4410E"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  <w:t>Biotine 0,238 mg, acide folique 0,5 mg, zinc 8,5 mg, manganèse 4,25 mg, cuivre 0,9 mg, cobalt 0,046 mg, sélénium 0,046 mg, iode 1,5 mg.</w:t>
                            </w:r>
                          </w:p>
                          <w:p w14:paraId="14584E1E" w14:textId="77777777" w:rsidR="001D010C" w:rsidRPr="00B4410E" w:rsidRDefault="001D010C" w:rsidP="005939FE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4410E">
                              <w:rPr>
                                <w:rFonts w:asciiTheme="majorHAnsi" w:eastAsia="Arial Unicode MS" w:hAnsiTheme="majorHAnsi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Composants analytiques</w:t>
                            </w:r>
                          </w:p>
                          <w:p w14:paraId="1AB9818F" w14:textId="77777777" w:rsidR="001D010C" w:rsidRPr="00B4410E" w:rsidRDefault="001D010C" w:rsidP="005939FE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4410E"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  <w:t>Protéines brutes 11%, matières grasses 11%, glucides 11%, cendres brutes 2%, graisses 1%, eau 66%.</w:t>
                            </w:r>
                          </w:p>
                          <w:bookmarkEnd w:id="1"/>
                          <w:bookmarkEnd w:id="2"/>
                          <w:p w14:paraId="59AC0850" w14:textId="77777777" w:rsidR="001D010C" w:rsidRPr="005939FE" w:rsidRDefault="001D010C" w:rsidP="005939FE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B9F07" id="Zone de texte 1" o:spid="_x0000_s1027" type="#_x0000_t202" style="position:absolute;margin-left:193.15pt;margin-top:12.25pt;width:369pt;height:787.8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" filled="f" stroked="f">
                <v:textbox>
                  <w:txbxContent>
                    <w:p w14:paraId="5E0A7E13" w14:textId="77777777" w:rsidR="001D010C" w:rsidRDefault="001D010C" w:rsidP="001D010C">
                      <w:pPr>
                        <w:rPr>
                          <w:rFonts w:ascii="Cambria" w:eastAsia="Arial Unicode MS" w:hAnsi="Cambria" w:cs="Arial Unicode MS"/>
                          <w:b/>
                          <w:bCs/>
                          <w:sz w:val="56"/>
                          <w:szCs w:val="56"/>
                          <w:lang w:val="fr-FR"/>
                        </w:rPr>
                      </w:pPr>
                      <w:bookmarkStart w:id="5" w:name="OLE_LINK7"/>
                      <w:bookmarkStart w:id="6" w:name="OLE_LINK8"/>
                      <w:r w:rsidRPr="00784589">
                        <w:rPr>
                          <w:rFonts w:ascii="Cambria" w:eastAsia="Arial Unicode MS" w:hAnsi="Cambria" w:cs="Arial Unicode MS"/>
                          <w:b/>
                          <w:bCs/>
                          <w:sz w:val="56"/>
                          <w:szCs w:val="56"/>
                          <w:lang w:val="fr-FR"/>
                        </w:rPr>
                        <w:t xml:space="preserve">Klass </w:t>
                      </w:r>
                      <w:proofErr w:type="spellStart"/>
                      <w:r w:rsidRPr="00784589">
                        <w:rPr>
                          <w:rFonts w:ascii="Cambria" w:eastAsia="Arial Unicode MS" w:hAnsi="Cambria" w:cs="Arial Unicode MS"/>
                          <w:b/>
                          <w:bCs/>
                          <w:sz w:val="56"/>
                          <w:szCs w:val="56"/>
                          <w:lang w:val="fr-FR"/>
                        </w:rPr>
                        <w:t>Aktiv</w:t>
                      </w:r>
                      <w:proofErr w:type="spellEnd"/>
                      <w:r w:rsidRPr="00784589">
                        <w:rPr>
                          <w:rFonts w:ascii="Cambria" w:eastAsia="Arial Unicode MS" w:hAnsi="Cambria" w:cs="Arial Unicode MS"/>
                          <w:b/>
                          <w:bCs/>
                          <w:sz w:val="56"/>
                          <w:szCs w:val="56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Arial Unicode MS" w:hAnsi="Cambria" w:cs="Arial Unicode MS"/>
                          <w:b/>
                          <w:bCs/>
                          <w:sz w:val="56"/>
                          <w:szCs w:val="56"/>
                          <w:lang w:val="fr-FR"/>
                        </w:rPr>
                        <w:t>Extrem</w:t>
                      </w:r>
                      <w:proofErr w:type="spellEnd"/>
                    </w:p>
                    <w:p w14:paraId="53938062" w14:textId="77777777" w:rsidR="001D010C" w:rsidRPr="00784589" w:rsidRDefault="001D010C" w:rsidP="001D010C">
                      <w:pPr>
                        <w:rPr>
                          <w:rFonts w:ascii="Cambria" w:eastAsia="Arial Unicode MS" w:hAnsi="Cambria" w:cs="Arial Unicode MS"/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 w:rsidRPr="00784589">
                        <w:rPr>
                          <w:rFonts w:ascii="Cambria" w:eastAsia="Arial Unicode MS" w:hAnsi="Cambria" w:cs="Arial Unicode MS"/>
                          <w:b/>
                          <w:bCs/>
                          <w:sz w:val="24"/>
                          <w:szCs w:val="24"/>
                          <w:lang w:val="fr-FR"/>
                        </w:rPr>
                        <w:t>Alimentation naturelle à base de viande pour tous les chiens</w:t>
                      </w:r>
                      <w:r>
                        <w:rPr>
                          <w:rFonts w:ascii="Cambria" w:eastAsia="Arial Unicode MS" w:hAnsi="Cambria" w:cs="Arial Unicode MS"/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 à haute activité énergétique</w:t>
                      </w:r>
                    </w:p>
                    <w:p w14:paraId="5CB11581" w14:textId="77777777" w:rsidR="001D010C" w:rsidRPr="00B4410E" w:rsidRDefault="001D010C" w:rsidP="005939FE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</w:pPr>
                      <w:r w:rsidRPr="00B4410E"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  <w:t xml:space="preserve">Pour qu'un chien puisse se sentir bien et être performant, il lui faut une nourriture riche en énergie et biologiquement équilibrée. Klass </w:t>
                      </w:r>
                      <w:proofErr w:type="spellStart"/>
                      <w:r w:rsidRPr="00B4410E"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  <w:t>Aktiv</w:t>
                      </w:r>
                      <w:proofErr w:type="spellEnd"/>
                      <w:r w:rsidRPr="00B4410E"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  <w:t xml:space="preserve"> contient des matières premières soigneusement sélectionnées dans nos fermes suédoises et couvre les besoins nutritionnels de votre chien indépendamment de son âge ou de sa taille sans avoir à ajouter quoi que ce soit. Facile pour vous, bon et utile pour votre chien.</w:t>
                      </w:r>
                    </w:p>
                    <w:p w14:paraId="1092D0E8" w14:textId="77777777" w:rsidR="001D010C" w:rsidRPr="00B4410E" w:rsidRDefault="001D010C" w:rsidP="005939FE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  <w:r w:rsidRPr="00B4410E">
                        <w:rPr>
                          <w:rFonts w:asciiTheme="majorHAnsi" w:eastAsia="Arial Unicode MS" w:hAnsiTheme="majorHAnsi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Informations sur le produit</w:t>
                      </w:r>
                    </w:p>
                    <w:p w14:paraId="6B64FBFE" w14:textId="77777777" w:rsidR="001D010C" w:rsidRPr="00B4410E" w:rsidRDefault="001D010C" w:rsidP="005939FE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</w:pPr>
                      <w:r w:rsidRPr="00B4410E"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  <w:t>Alimentation naturelle entièrement fraîche et congelée pour toutes les races de chiens. Couvre les besoins nutritionnels de votre chien sans tenir compte de l'âge et de la taille.</w:t>
                      </w:r>
                    </w:p>
                    <w:p w14:paraId="1C242375" w14:textId="77777777" w:rsidR="001D010C" w:rsidRPr="00B4410E" w:rsidRDefault="001D010C" w:rsidP="005939FE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  <w:r w:rsidRPr="00B4410E">
                        <w:rPr>
                          <w:rFonts w:asciiTheme="majorHAnsi" w:eastAsia="Arial Unicode MS" w:hAnsiTheme="majorHAnsi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Stockage, décongélation et péremption</w:t>
                      </w:r>
                    </w:p>
                    <w:p w14:paraId="3170ED70" w14:textId="77777777" w:rsidR="001D010C" w:rsidRPr="00B4410E" w:rsidRDefault="001D010C" w:rsidP="005939FE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</w:pPr>
                      <w:r w:rsidRPr="00B4410E"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  <w:t>Stocker à -18 C ou plus froid. Décongeler en réfrigérateur. La durée de conservation après décongélation est de 24 heures. Ne pas stocker le paquet en plastique après le dégivrage. Durée de conservation 9 mois après la date de fabrication.</w:t>
                      </w:r>
                    </w:p>
                    <w:p w14:paraId="5451A26D" w14:textId="77777777" w:rsidR="001D010C" w:rsidRPr="00B4410E" w:rsidRDefault="001D010C" w:rsidP="005939FE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  <w:r w:rsidRPr="00B4410E">
                        <w:rPr>
                          <w:rFonts w:asciiTheme="majorHAnsi" w:eastAsia="Arial Unicode MS" w:hAnsiTheme="majorHAnsi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Ration quotidienne</w:t>
                      </w:r>
                    </w:p>
                    <w:p w14:paraId="5AD1070A" w14:textId="4B66A861" w:rsidR="001D010C" w:rsidRPr="00B4410E" w:rsidRDefault="001D010C" w:rsidP="005939FE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</w:pPr>
                      <w:r w:rsidRPr="00B4410E"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  <w:t xml:space="preserve">Le dosage est très individuel. Il dépend de l’âge, de l’activité, du métabolisme, etc. La ration standard quotidienne pour un chien de 10 kg est d'environ 250 g et pour un chien de 30 kg </w:t>
                      </w:r>
                      <w:bookmarkStart w:id="7" w:name="OLE_LINK6"/>
                      <w:r w:rsidRPr="00B4410E"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  <w:t xml:space="preserve">d'environ </w:t>
                      </w:r>
                      <w:bookmarkEnd w:id="7"/>
                      <w:r w:rsidRPr="00B4410E"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  <w:t xml:space="preserve">750 g. Pour plus de détails, voir le tableau </w:t>
                      </w:r>
                      <w:r w:rsidR="00774C12" w:rsidRPr="00B4410E"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  <w:t>indicat</w:t>
                      </w:r>
                      <w:r w:rsidR="00B4410E"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  <w:t>if des rations par poids et âge</w:t>
                      </w:r>
                      <w:r w:rsidR="00774C12" w:rsidRPr="00B4410E"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2007E380" w14:textId="77777777" w:rsidR="001D010C" w:rsidRPr="00B4410E" w:rsidRDefault="001D010C" w:rsidP="005939FE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  <w:r w:rsidRPr="00B4410E">
                        <w:rPr>
                          <w:rFonts w:asciiTheme="majorHAnsi" w:eastAsia="Arial Unicode MS" w:hAnsiTheme="majorHAnsi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Composition</w:t>
                      </w:r>
                      <w:bookmarkStart w:id="8" w:name="_GoBack"/>
                      <w:bookmarkEnd w:id="8"/>
                    </w:p>
                    <w:p w14:paraId="69AF694F" w14:textId="77777777" w:rsidR="001D010C" w:rsidRPr="00B4410E" w:rsidRDefault="001D010C" w:rsidP="005939FE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</w:pPr>
                      <w:r w:rsidRPr="00B4410E"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  <w:t xml:space="preserve">Viande de </w:t>
                      </w:r>
                      <w:proofErr w:type="gramStart"/>
                      <w:r w:rsidRPr="00B4410E"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  <w:t>bœuf ,</w:t>
                      </w:r>
                      <w:proofErr w:type="gramEnd"/>
                      <w:r w:rsidRPr="00B4410E"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  <w:t xml:space="preserve"> lait et produits laitiers, céréales (avoine, blé, céréales), graines de lin, mélasse et minéraux.</w:t>
                      </w:r>
                    </w:p>
                    <w:p w14:paraId="0967E44E" w14:textId="24F9F963" w:rsidR="001D010C" w:rsidRPr="00B4410E" w:rsidRDefault="005939FE" w:rsidP="005939FE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  <w:r w:rsidRPr="00B4410E">
                        <w:rPr>
                          <w:rFonts w:asciiTheme="majorHAnsi" w:eastAsia="Arial Unicode MS" w:hAnsiTheme="majorHAnsi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Eléments nutritifs</w:t>
                      </w:r>
                    </w:p>
                    <w:p w14:paraId="2F3BD227" w14:textId="69066A45" w:rsidR="005939FE" w:rsidRPr="00B4410E" w:rsidRDefault="005939FE" w:rsidP="005939FE">
                      <w:pPr>
                        <w:spacing w:line="240" w:lineRule="auto"/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sz w:val="20"/>
                          <w:szCs w:val="20"/>
                          <w:lang w:val="fr-FR"/>
                        </w:rPr>
                      </w:pPr>
                      <w:r w:rsidRPr="00B4410E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sz w:val="20"/>
                          <w:szCs w:val="20"/>
                          <w:lang w:val="fr-FR"/>
                        </w:rPr>
                        <w:t>Ces éléments nutritifs sont naturels et n’ont pas été ajoutés artificiellement.</w:t>
                      </w:r>
                    </w:p>
                    <w:p w14:paraId="71AE2753" w14:textId="77777777" w:rsidR="001D010C" w:rsidRPr="00B4410E" w:rsidRDefault="001D010C" w:rsidP="005939FE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  <w:r w:rsidRPr="00B4410E">
                        <w:rPr>
                          <w:rFonts w:asciiTheme="majorHAnsi" w:eastAsia="Arial Unicode MS" w:hAnsiTheme="majorHAnsi" w:cs="Arial"/>
                          <w:i/>
                          <w:iCs/>
                          <w:sz w:val="20"/>
                          <w:szCs w:val="20"/>
                          <w:lang w:val="fr-FR"/>
                        </w:rPr>
                        <w:t>Vitamines</w:t>
                      </w:r>
                    </w:p>
                    <w:p w14:paraId="412794B0" w14:textId="77777777" w:rsidR="001D010C" w:rsidRPr="00B4410E" w:rsidRDefault="001D010C" w:rsidP="005939FE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i/>
                          <w:iCs/>
                          <w:sz w:val="20"/>
                          <w:szCs w:val="20"/>
                          <w:lang w:val="fr-FR"/>
                        </w:rPr>
                      </w:pPr>
                      <w:r w:rsidRPr="00B4410E"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  <w:t>Vitamine A 7500 UI, vitamine D3 800 UI, vitamine E 70 mg, vitamine B1 13 mg, vitamine B2 6,5 mg, vitamine B3 9,5 mg, vitamine B6 7,1 mg, vitamine B12 0,05 mg, niacine 14 mg</w:t>
                      </w:r>
                    </w:p>
                    <w:p w14:paraId="267FEF64" w14:textId="77777777" w:rsidR="001D010C" w:rsidRPr="00B4410E" w:rsidRDefault="001D010C" w:rsidP="005939FE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i/>
                          <w:iCs/>
                          <w:sz w:val="20"/>
                          <w:szCs w:val="20"/>
                          <w:lang w:val="fr-FR"/>
                        </w:rPr>
                      </w:pPr>
                      <w:r w:rsidRPr="00B4410E">
                        <w:rPr>
                          <w:rFonts w:asciiTheme="majorHAnsi" w:eastAsia="Arial Unicode MS" w:hAnsiTheme="majorHAnsi" w:cs="Arial"/>
                          <w:i/>
                          <w:iCs/>
                          <w:sz w:val="20"/>
                          <w:szCs w:val="20"/>
                          <w:lang w:val="fr-FR"/>
                        </w:rPr>
                        <w:t>Oligo-éléments</w:t>
                      </w:r>
                    </w:p>
                    <w:p w14:paraId="150FA5CC" w14:textId="77777777" w:rsidR="001D010C" w:rsidRPr="00B4410E" w:rsidRDefault="001D010C" w:rsidP="005939FE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</w:pPr>
                      <w:r w:rsidRPr="00B4410E"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  <w:t>Biotine 0,238 mg, acide folique 0,5 mg, zinc 8,5 mg, manganèse 4,25 mg, cuivre 0,9 mg, cobalt 0,046 mg, sélénium 0,046 mg, iode 1,5 mg.</w:t>
                      </w:r>
                    </w:p>
                    <w:p w14:paraId="14584E1E" w14:textId="77777777" w:rsidR="001D010C" w:rsidRPr="00B4410E" w:rsidRDefault="001D010C" w:rsidP="005939FE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</w:pPr>
                      <w:r w:rsidRPr="00B4410E">
                        <w:rPr>
                          <w:rFonts w:asciiTheme="majorHAnsi" w:eastAsia="Arial Unicode MS" w:hAnsiTheme="majorHAnsi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Composants analytiques</w:t>
                      </w:r>
                    </w:p>
                    <w:p w14:paraId="1AB9818F" w14:textId="77777777" w:rsidR="001D010C" w:rsidRPr="00B4410E" w:rsidRDefault="001D010C" w:rsidP="005939FE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</w:pPr>
                      <w:r w:rsidRPr="00B4410E"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  <w:t>Protéines brutes 11%, matières grasses 11%, glucides 11%, cendres brutes 2%, graisses 1%, eau 66%.</w:t>
                      </w:r>
                    </w:p>
                    <w:bookmarkEnd w:id="5"/>
                    <w:bookmarkEnd w:id="6"/>
                    <w:p w14:paraId="59AC0850" w14:textId="77777777" w:rsidR="001D010C" w:rsidRPr="005939FE" w:rsidRDefault="001D010C" w:rsidP="005939FE">
                      <w:pPr>
                        <w:spacing w:line="240" w:lineRule="auto"/>
                        <w:rPr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41FD" w:rsidSect="000D1471">
      <w:type w:val="continuous"/>
      <w:pgSz w:w="11906" w:h="16839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7E2B74DC" w14:textId="77777777" w:rsidR="00100A3B" w:rsidRDefault="00100A3B">
      <w:pPr>
        <w:spacing w:after="0" w:line="240" w:lineRule="auto"/>
      </w:pPr>
      <w:r>
        <w:separator/>
      </w:r>
    </w:p>
  </w:endnote>
  <w:endnote w:type="continuationSeparator" w:id="0">
    <w:p w14:paraId="7EFD81DE" w14:textId="77777777" w:rsidR="00100A3B" w:rsidRDefault="00100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23BAAB13" w14:textId="77777777" w:rsidR="00100A3B" w:rsidRDefault="00100A3B">
      <w:pPr>
        <w:spacing w:after="0" w:line="240" w:lineRule="auto"/>
      </w:pPr>
      <w:r>
        <w:separator/>
      </w:r>
    </w:p>
  </w:footnote>
  <w:footnote w:type="continuationSeparator" w:id="0">
    <w:p w14:paraId="347795F5" w14:textId="77777777" w:rsidR="00100A3B" w:rsidRDefault="00100A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</w:compat>
  <w:rsids>
    <w:rsidRoot w:val="00325E2F"/>
    <w:rsid w:val="00100A3B"/>
    <w:rsid w:val="001121E2"/>
    <w:rsid w:val="001D010C"/>
    <w:rsid w:val="00325E2F"/>
    <w:rsid w:val="005939FE"/>
    <w:rsid w:val="00774C12"/>
    <w:rsid w:val="007F1C1F"/>
    <w:rsid w:val="00B4410E"/>
    <w:rsid w:val="00C732F2"/>
    <w:rsid w:val="00D9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391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derly.fr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http://www.derly.fr" TargetMode="External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</Words>
  <Characters>12</Characters>
  <Application>Microsoft Macintosh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Derly</dc:creator>
  <cp:keywords/>
  <dc:description/>
  <cp:lastModifiedBy>Paul Derly</cp:lastModifiedBy>
  <cp:revision>5</cp:revision>
  <dcterms:created xsi:type="dcterms:W3CDTF">2017-09-18T14:20:00Z</dcterms:created>
  <dcterms:modified xsi:type="dcterms:W3CDTF">2017-09-19T17:08:00Z</dcterms:modified>
</cp:coreProperties>
</file>